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4E8F0" w14:textId="1A89C08D" w:rsidR="00462E59" w:rsidRDefault="00462E59" w:rsidP="00462E59">
      <w:pPr>
        <w:pStyle w:val="Default"/>
        <w:spacing w:line="360" w:lineRule="auto"/>
        <w:jc w:val="center"/>
        <w:rPr>
          <w:b/>
          <w:bCs/>
          <w:sz w:val="28"/>
          <w:szCs w:val="28"/>
          <w:lang w:val="fr-FR"/>
        </w:rPr>
      </w:pPr>
      <w:r w:rsidRPr="00462E59">
        <w:rPr>
          <w:b/>
          <w:bCs/>
          <w:sz w:val="28"/>
          <w:szCs w:val="28"/>
          <w:lang w:val="fr-FR"/>
        </w:rPr>
        <w:t>Familles juives – entre intégration et discrimination</w:t>
      </w:r>
    </w:p>
    <w:p w14:paraId="4561223C" w14:textId="77777777" w:rsidR="00462E59" w:rsidRPr="00462E59" w:rsidRDefault="00462E59" w:rsidP="00462E59">
      <w:pPr>
        <w:pStyle w:val="Default"/>
        <w:spacing w:line="360" w:lineRule="auto"/>
        <w:jc w:val="center"/>
        <w:rPr>
          <w:sz w:val="28"/>
          <w:szCs w:val="28"/>
          <w:lang w:val="fr-FR"/>
        </w:rPr>
      </w:pPr>
    </w:p>
    <w:p w14:paraId="0A88E7A7" w14:textId="77777777" w:rsidR="00462E59" w:rsidRPr="00462E59" w:rsidRDefault="00462E59" w:rsidP="00462E59">
      <w:pPr>
        <w:pStyle w:val="Default"/>
        <w:spacing w:line="360" w:lineRule="auto"/>
        <w:jc w:val="both"/>
        <w:rPr>
          <w:lang w:val="fr-FR"/>
        </w:rPr>
      </w:pPr>
      <w:r w:rsidRPr="00462E59">
        <w:rPr>
          <w:lang w:val="fr-FR"/>
        </w:rPr>
        <w:t xml:space="preserve">Vers 1900, la vie juive à </w:t>
      </w:r>
      <w:proofErr w:type="spellStart"/>
      <w:r w:rsidRPr="00462E59">
        <w:rPr>
          <w:lang w:val="fr-FR"/>
        </w:rPr>
        <w:t>Heppenheim</w:t>
      </w:r>
      <w:proofErr w:type="spellEnd"/>
      <w:r w:rsidRPr="00462E59">
        <w:rPr>
          <w:lang w:val="fr-FR"/>
        </w:rPr>
        <w:t xml:space="preserve"> atteint son apogée. La communauté juive ne cesse de croître, une nouvelle synagogue est construite et les familles juives sont (bien) intégrées dans la société de </w:t>
      </w:r>
      <w:proofErr w:type="spellStart"/>
      <w:r w:rsidRPr="00462E59">
        <w:rPr>
          <w:lang w:val="fr-FR"/>
        </w:rPr>
        <w:t>Heppenheim</w:t>
      </w:r>
      <w:proofErr w:type="spellEnd"/>
      <w:r w:rsidRPr="00462E59">
        <w:rPr>
          <w:lang w:val="fr-FR"/>
        </w:rPr>
        <w:t xml:space="preserve">. De nombreux Juifs sont membres de diverses associations et organisations, comme les pompiers volontaires ou les clubs de gymnastique, exercent des fonctions honorifiques dans le domaine religieux et ont des amis de confession juive et non juive. À quelques exceptions près, les familles juives de </w:t>
      </w:r>
      <w:proofErr w:type="spellStart"/>
      <w:r w:rsidRPr="00462E59">
        <w:rPr>
          <w:lang w:val="fr-FR"/>
        </w:rPr>
        <w:t>Heppenheim</w:t>
      </w:r>
      <w:proofErr w:type="spellEnd"/>
      <w:r w:rsidRPr="00462E59">
        <w:rPr>
          <w:lang w:val="fr-FR"/>
        </w:rPr>
        <w:t xml:space="preserve"> sont aisées et possèdent des maisons bien aménagées, comme la famille Bach, voire des villas, comme la famille Meyer. Comme les familles non juives, elles ont généralement plusieurs enfants, dont beaucoup fréquentent l’école supérieure grand-ducale locale (</w:t>
      </w:r>
      <w:proofErr w:type="spellStart"/>
      <w:r w:rsidRPr="00462E59">
        <w:rPr>
          <w:lang w:val="fr-FR"/>
        </w:rPr>
        <w:t>Oberrealschule</w:t>
      </w:r>
      <w:proofErr w:type="spellEnd"/>
      <w:r w:rsidRPr="00462E59">
        <w:rPr>
          <w:lang w:val="fr-FR"/>
        </w:rPr>
        <w:t xml:space="preserve">). </w:t>
      </w:r>
    </w:p>
    <w:p w14:paraId="3B28A53C" w14:textId="77777777" w:rsidR="00462E59" w:rsidRDefault="00462E59" w:rsidP="00462E59">
      <w:pPr>
        <w:spacing w:after="0" w:line="360" w:lineRule="auto"/>
        <w:jc w:val="both"/>
        <w:rPr>
          <w:rFonts w:ascii="Times New Roman" w:hAnsi="Times New Roman" w:cs="Times New Roman"/>
          <w:lang w:val="fr-FR"/>
        </w:rPr>
      </w:pPr>
    </w:p>
    <w:p w14:paraId="2D8B8573" w14:textId="5C8B633E" w:rsidR="00462E59" w:rsidRDefault="00462E59" w:rsidP="00462E59">
      <w:pPr>
        <w:spacing w:after="0" w:line="360" w:lineRule="auto"/>
        <w:jc w:val="both"/>
        <w:rPr>
          <w:rFonts w:ascii="Times New Roman" w:hAnsi="Times New Roman" w:cs="Times New Roman"/>
          <w:lang w:val="fr-FR"/>
        </w:rPr>
      </w:pPr>
      <w:r w:rsidRPr="00462E59">
        <w:rPr>
          <w:rFonts w:ascii="Times New Roman" w:hAnsi="Times New Roman" w:cs="Times New Roman"/>
          <w:lang w:val="fr-FR"/>
        </w:rPr>
        <w:t xml:space="preserve">Avec la prise de pouvoir du parti nazi en 1933, la vie quotidienne des familles juives de </w:t>
      </w:r>
      <w:proofErr w:type="spellStart"/>
      <w:r w:rsidRPr="00462E59">
        <w:rPr>
          <w:rFonts w:ascii="Times New Roman" w:hAnsi="Times New Roman" w:cs="Times New Roman"/>
          <w:lang w:val="fr-FR"/>
        </w:rPr>
        <w:t>Heppenheim</w:t>
      </w:r>
      <w:proofErr w:type="spellEnd"/>
      <w:r w:rsidRPr="00462E59">
        <w:rPr>
          <w:rFonts w:ascii="Times New Roman" w:hAnsi="Times New Roman" w:cs="Times New Roman"/>
          <w:lang w:val="fr-FR"/>
        </w:rPr>
        <w:t xml:space="preserve"> change brutalement. L’antisémitisme se manifeste de plus en plus ouvertement, en partie par des actions organisées comme le boycott des commerces juifs le 1er avril 1933, mais aussi par des débordements spontanés, par exemple lorsque des jeunes jettent des pierres sur des Juifs dans la rue et les insultent en les traitant de « cochons juifs ». </w:t>
      </w:r>
    </w:p>
    <w:p w14:paraId="30CE3C2E" w14:textId="77777777" w:rsidR="00462E59" w:rsidRPr="00462E59" w:rsidRDefault="00462E59" w:rsidP="00462E59">
      <w:pPr>
        <w:spacing w:after="0" w:line="360" w:lineRule="auto"/>
        <w:jc w:val="both"/>
        <w:rPr>
          <w:rFonts w:ascii="Times New Roman" w:hAnsi="Times New Roman" w:cs="Times New Roman"/>
          <w:lang w:val="fr-FR"/>
        </w:rPr>
      </w:pPr>
    </w:p>
    <w:p w14:paraId="5306C219" w14:textId="77777777" w:rsidR="00462E59" w:rsidRDefault="00462E59" w:rsidP="00462E59">
      <w:pPr>
        <w:pStyle w:val="Default"/>
        <w:spacing w:line="360" w:lineRule="auto"/>
        <w:jc w:val="both"/>
        <w:rPr>
          <w:lang w:val="fr-FR"/>
        </w:rPr>
      </w:pPr>
      <w:r w:rsidRPr="00462E59">
        <w:rPr>
          <w:lang w:val="fr-FR"/>
        </w:rPr>
        <w:t xml:space="preserve">Les Juifs perdent progressivement leurs professions et sont contraints de vendre leurs commerces autrefois prospères, comme le grand magasin Bach situé </w:t>
      </w:r>
      <w:proofErr w:type="spellStart"/>
      <w:r w:rsidRPr="00462E59">
        <w:rPr>
          <w:lang w:val="fr-FR"/>
        </w:rPr>
        <w:t>Friedrichstraße</w:t>
      </w:r>
      <w:proofErr w:type="spellEnd"/>
      <w:r w:rsidRPr="00462E59">
        <w:rPr>
          <w:lang w:val="fr-FR"/>
        </w:rPr>
        <w:t xml:space="preserve"> 34. Considérés comme « non-Aryens », ils ne sont plus autorisés à posséder des biens. Leurs commerces doivent être repris par des citoyens « aryens », ce qui explique la fréquence des annonces dans le journal local, telles que « La réouverture après reprise par des propriétaires aryens sera annoncée ultérieurement ». Le grand magasin Mainzer doit également être vendu en 1938. </w:t>
      </w:r>
    </w:p>
    <w:p w14:paraId="34DB3601" w14:textId="77777777" w:rsidR="00462E59" w:rsidRPr="00462E59" w:rsidRDefault="00462E59" w:rsidP="00462E59">
      <w:pPr>
        <w:pStyle w:val="Default"/>
        <w:spacing w:line="360" w:lineRule="auto"/>
        <w:jc w:val="both"/>
        <w:rPr>
          <w:lang w:val="fr-FR"/>
        </w:rPr>
      </w:pPr>
    </w:p>
    <w:p w14:paraId="45511398" w14:textId="77777777" w:rsidR="00462E59" w:rsidRPr="00462E59" w:rsidRDefault="00462E59" w:rsidP="00462E59">
      <w:pPr>
        <w:pStyle w:val="Default"/>
        <w:spacing w:line="360" w:lineRule="auto"/>
        <w:jc w:val="both"/>
        <w:rPr>
          <w:lang w:val="fr-FR"/>
        </w:rPr>
      </w:pPr>
      <w:r w:rsidRPr="00462E59">
        <w:rPr>
          <w:lang w:val="fr-FR"/>
        </w:rPr>
        <w:t xml:space="preserve">À partir de 1935, le régime nazi pousse les Juifs à émigrer. Beaucoup fuient à l’étranger, notamment vers les États-Unis, comme la famille Goldblum, vers les Pays-Bas, comme les familles Baruch et Meyer, ou vers l’Afrique du Sud, comme les frère et </w:t>
      </w:r>
      <w:proofErr w:type="spellStart"/>
      <w:r w:rsidRPr="00462E59">
        <w:rPr>
          <w:lang w:val="fr-FR"/>
        </w:rPr>
        <w:t>soeur</w:t>
      </w:r>
      <w:proofErr w:type="spellEnd"/>
      <w:r w:rsidRPr="00462E59">
        <w:rPr>
          <w:lang w:val="fr-FR"/>
        </w:rPr>
        <w:t xml:space="preserve"> Gerda et Kurt Bach. Après la Nuit de Cristal, les hommes juifs sont contraints de niveler les restes de la synagogue de </w:t>
      </w:r>
      <w:proofErr w:type="spellStart"/>
      <w:r w:rsidRPr="00462E59">
        <w:rPr>
          <w:lang w:val="fr-FR"/>
        </w:rPr>
        <w:t>Heppenheim</w:t>
      </w:r>
      <w:proofErr w:type="spellEnd"/>
      <w:r w:rsidRPr="00462E59">
        <w:rPr>
          <w:lang w:val="fr-FR"/>
        </w:rPr>
        <w:t xml:space="preserve"> incendiée, où ils avaient pratiqué leur religion pendant des années. </w:t>
      </w:r>
    </w:p>
    <w:p w14:paraId="25E47C49" w14:textId="29E23B7C" w:rsidR="00462E59" w:rsidRDefault="00462E59" w:rsidP="00462E59">
      <w:pPr>
        <w:pStyle w:val="Default"/>
        <w:spacing w:line="360" w:lineRule="auto"/>
        <w:jc w:val="both"/>
        <w:rPr>
          <w:lang w:val="fr-FR"/>
        </w:rPr>
      </w:pPr>
      <w:r w:rsidRPr="00462E59">
        <w:rPr>
          <w:lang w:val="fr-FR"/>
        </w:rPr>
        <w:t xml:space="preserve">En 1942, les nationaux-socialistes commencent à déporter les Juifs de </w:t>
      </w:r>
      <w:proofErr w:type="spellStart"/>
      <w:r w:rsidRPr="00462E59">
        <w:rPr>
          <w:lang w:val="fr-FR"/>
        </w:rPr>
        <w:t>Heppenheim</w:t>
      </w:r>
      <w:proofErr w:type="spellEnd"/>
      <w:r w:rsidRPr="00462E59">
        <w:rPr>
          <w:lang w:val="fr-FR"/>
        </w:rPr>
        <w:t xml:space="preserve"> et à les exploiter comme </w:t>
      </w:r>
      <w:proofErr w:type="spellStart"/>
      <w:r w:rsidRPr="00462E59">
        <w:rPr>
          <w:lang w:val="fr-FR"/>
        </w:rPr>
        <w:t>main-d’oeuvre</w:t>
      </w:r>
      <w:proofErr w:type="spellEnd"/>
      <w:r w:rsidRPr="00462E59">
        <w:rPr>
          <w:lang w:val="fr-FR"/>
        </w:rPr>
        <w:t xml:space="preserve"> forcée. La mention « radié, destination inconnue » est inscrite dans les registres. Ni la date ni la destination des déportations ne sont connues. Il est rapporté que le 18 mars 1942, vers midi, Selma Hirsch et sa fille Erna ont été vues montant la </w:t>
      </w:r>
      <w:proofErr w:type="spellStart"/>
      <w:r w:rsidRPr="00462E59">
        <w:rPr>
          <w:lang w:val="fr-FR"/>
        </w:rPr>
        <w:t>Amtsgasse</w:t>
      </w:r>
      <w:proofErr w:type="spellEnd"/>
      <w:r w:rsidRPr="00462E59">
        <w:rPr>
          <w:lang w:val="fr-FR"/>
        </w:rPr>
        <w:t xml:space="preserve"> </w:t>
      </w:r>
      <w:r w:rsidRPr="00462E59">
        <w:rPr>
          <w:lang w:val="fr-FR"/>
        </w:rPr>
        <w:lastRenderedPageBreak/>
        <w:t xml:space="preserve">en direction de la place du marché, où un autobus attendait. La mère portait un grand sac, probablement avec du linge de lit, et sa fille deux valises. En mars 1943, Albert Marx, le dernier Juif de </w:t>
      </w:r>
      <w:proofErr w:type="spellStart"/>
      <w:r w:rsidRPr="00462E59">
        <w:rPr>
          <w:lang w:val="fr-FR"/>
        </w:rPr>
        <w:t>Heppenheim</w:t>
      </w:r>
      <w:proofErr w:type="spellEnd"/>
      <w:r w:rsidRPr="00462E59">
        <w:rPr>
          <w:lang w:val="fr-FR"/>
        </w:rPr>
        <w:t xml:space="preserve">, est déporté. En tant qu’époux d’une femme protestante, il avait pu retarder quelque peu son sort. </w:t>
      </w:r>
    </w:p>
    <w:p w14:paraId="7ADDA42F" w14:textId="77777777" w:rsidR="00462E59" w:rsidRPr="00462E59" w:rsidRDefault="00462E59" w:rsidP="00462E59">
      <w:pPr>
        <w:pStyle w:val="Default"/>
        <w:spacing w:line="360" w:lineRule="auto"/>
        <w:jc w:val="both"/>
        <w:rPr>
          <w:lang w:val="fr-FR"/>
        </w:rPr>
      </w:pPr>
    </w:p>
    <w:p w14:paraId="47EA2C5B" w14:textId="1B33CB14" w:rsidR="00462E59" w:rsidRDefault="00462E59" w:rsidP="00462E59">
      <w:pPr>
        <w:pStyle w:val="Default"/>
        <w:spacing w:line="360" w:lineRule="auto"/>
        <w:jc w:val="both"/>
        <w:rPr>
          <w:lang w:val="fr-FR"/>
        </w:rPr>
      </w:pPr>
      <w:r w:rsidRPr="00462E59">
        <w:rPr>
          <w:lang w:val="fr-FR"/>
        </w:rPr>
        <w:t xml:space="preserve">Un exemple typique du destin des Juifs de </w:t>
      </w:r>
      <w:proofErr w:type="spellStart"/>
      <w:r w:rsidRPr="00462E59">
        <w:rPr>
          <w:lang w:val="fr-FR"/>
        </w:rPr>
        <w:t>Heppenheim</w:t>
      </w:r>
      <w:proofErr w:type="spellEnd"/>
      <w:r w:rsidRPr="00462E59">
        <w:rPr>
          <w:lang w:val="fr-FR"/>
        </w:rPr>
        <w:t xml:space="preserve"> est la famille Friedmann. Elle est d’abord bien intégrée dans la société. Nathan Friedmann, le père, est professeur de religion à l’</w:t>
      </w:r>
      <w:proofErr w:type="spellStart"/>
      <w:r w:rsidRPr="00462E59">
        <w:rPr>
          <w:lang w:val="fr-FR"/>
        </w:rPr>
        <w:t>Oberrealschule</w:t>
      </w:r>
      <w:proofErr w:type="spellEnd"/>
      <w:r w:rsidRPr="00462E59">
        <w:rPr>
          <w:lang w:val="fr-FR"/>
        </w:rPr>
        <w:t xml:space="preserve"> grand-ducale, aujourd’hui connue sous le nom de Starkenburg-Gymnasium. Il est également un dirigeant engagé des services religieux à la synagogue de </w:t>
      </w:r>
      <w:proofErr w:type="spellStart"/>
      <w:r w:rsidRPr="00462E59">
        <w:rPr>
          <w:lang w:val="fr-FR"/>
        </w:rPr>
        <w:t>Heppenheim</w:t>
      </w:r>
      <w:proofErr w:type="spellEnd"/>
      <w:r w:rsidRPr="00462E59">
        <w:rPr>
          <w:lang w:val="fr-FR"/>
        </w:rPr>
        <w:t>. Ses trois fils fréquentent l’</w:t>
      </w:r>
      <w:proofErr w:type="spellStart"/>
      <w:r w:rsidRPr="00462E59">
        <w:rPr>
          <w:lang w:val="fr-FR"/>
        </w:rPr>
        <w:t>Oberrealschule</w:t>
      </w:r>
      <w:proofErr w:type="spellEnd"/>
      <w:r w:rsidRPr="00462E59">
        <w:rPr>
          <w:lang w:val="fr-FR"/>
        </w:rPr>
        <w:t xml:space="preserve"> et sont membres du club de football FC </w:t>
      </w:r>
      <w:proofErr w:type="spellStart"/>
      <w:r w:rsidRPr="00462E59">
        <w:rPr>
          <w:lang w:val="fr-FR"/>
        </w:rPr>
        <w:t>Starkenburgia</w:t>
      </w:r>
      <w:proofErr w:type="spellEnd"/>
      <w:r w:rsidRPr="00462E59">
        <w:rPr>
          <w:lang w:val="fr-FR"/>
        </w:rPr>
        <w:t xml:space="preserve">, jouant même dans l’équipe première. Après 1933, Nathan est le seul membre de la famille à rester à </w:t>
      </w:r>
      <w:proofErr w:type="spellStart"/>
      <w:r w:rsidRPr="00462E59">
        <w:rPr>
          <w:lang w:val="fr-FR"/>
        </w:rPr>
        <w:t>Heppenheim</w:t>
      </w:r>
      <w:proofErr w:type="spellEnd"/>
      <w:r w:rsidRPr="00462E59">
        <w:rPr>
          <w:lang w:val="fr-FR"/>
        </w:rPr>
        <w:t xml:space="preserve">. Son fils Walter n’est plus autorisé à exercer son métier de chanteur d’opéra et d’acteur et part d’abord en Suisse. Son fils Hugo et sa famille quittent également l’Allemagne en 1938. Son fils Ludwig, qui travaillait comme cadre dans une usine de chaussures à Francfort, part pour Montevideo. En 1938, Nathan est contraint de vendre sa maison située </w:t>
      </w:r>
      <w:proofErr w:type="spellStart"/>
      <w:r w:rsidRPr="00462E59">
        <w:rPr>
          <w:lang w:val="fr-FR"/>
        </w:rPr>
        <w:t>Lorscher</w:t>
      </w:r>
      <w:proofErr w:type="spellEnd"/>
      <w:r w:rsidRPr="00462E59">
        <w:rPr>
          <w:lang w:val="fr-FR"/>
        </w:rPr>
        <w:t xml:space="preserve"> </w:t>
      </w:r>
      <w:proofErr w:type="spellStart"/>
      <w:r w:rsidRPr="00462E59">
        <w:rPr>
          <w:lang w:val="fr-FR"/>
        </w:rPr>
        <w:t>Straße</w:t>
      </w:r>
      <w:proofErr w:type="spellEnd"/>
      <w:r w:rsidRPr="00462E59">
        <w:rPr>
          <w:lang w:val="fr-FR"/>
        </w:rPr>
        <w:t xml:space="preserve"> 3 et s’installe dans une maison de retraite juive à Francfort. Il meurt de maladie en 1940. Contrairement à la majorité des Juifs, Nathan ne meurt pas dans un camp de concentration, mais de mort naturelle. </w:t>
      </w:r>
    </w:p>
    <w:p w14:paraId="60A27DF8" w14:textId="77777777" w:rsidR="00462E59" w:rsidRPr="00462E59" w:rsidRDefault="00462E59" w:rsidP="00462E59">
      <w:pPr>
        <w:pStyle w:val="Default"/>
        <w:spacing w:line="360" w:lineRule="auto"/>
        <w:jc w:val="both"/>
        <w:rPr>
          <w:lang w:val="fr-FR"/>
        </w:rPr>
      </w:pPr>
    </w:p>
    <w:p w14:paraId="6878AB36" w14:textId="0D589AB5" w:rsidR="005F7E59" w:rsidRDefault="00462E59" w:rsidP="00462E59">
      <w:pPr>
        <w:spacing w:after="0" w:line="360" w:lineRule="auto"/>
        <w:jc w:val="both"/>
        <w:rPr>
          <w:rFonts w:ascii="Times New Roman" w:hAnsi="Times New Roman" w:cs="Times New Roman"/>
        </w:rPr>
      </w:pPr>
      <w:r w:rsidRPr="00462E59">
        <w:rPr>
          <w:rFonts w:ascii="Times New Roman" w:hAnsi="Times New Roman" w:cs="Times New Roman"/>
        </w:rPr>
        <w:t xml:space="preserve">(Texte de Annika Heinze, Emma Kuczera et Fabio Wiesenbach, </w:t>
      </w:r>
      <w:proofErr w:type="spellStart"/>
      <w:r w:rsidRPr="00462E59">
        <w:rPr>
          <w:rFonts w:ascii="Times New Roman" w:hAnsi="Times New Roman" w:cs="Times New Roman"/>
        </w:rPr>
        <w:t>tous</w:t>
      </w:r>
      <w:proofErr w:type="spellEnd"/>
      <w:r w:rsidRPr="00462E59">
        <w:rPr>
          <w:rFonts w:ascii="Times New Roman" w:hAnsi="Times New Roman" w:cs="Times New Roman"/>
        </w:rPr>
        <w:t xml:space="preserve"> </w:t>
      </w:r>
      <w:proofErr w:type="spellStart"/>
      <w:r w:rsidRPr="00462E59">
        <w:rPr>
          <w:rFonts w:ascii="Times New Roman" w:hAnsi="Times New Roman" w:cs="Times New Roman"/>
        </w:rPr>
        <w:t>baccalauréat</w:t>
      </w:r>
      <w:proofErr w:type="spellEnd"/>
      <w:r w:rsidRPr="00462E59">
        <w:rPr>
          <w:rFonts w:ascii="Times New Roman" w:hAnsi="Times New Roman" w:cs="Times New Roman"/>
        </w:rPr>
        <w:t xml:space="preserve"> 2023.) </w:t>
      </w:r>
    </w:p>
    <w:p w14:paraId="552B052F" w14:textId="77777777" w:rsidR="00CE7611" w:rsidRPr="00CE7611" w:rsidRDefault="00CE7611" w:rsidP="00CE7611">
      <w:pPr>
        <w:rPr>
          <w:rFonts w:ascii="Times New Roman" w:hAnsi="Times New Roman" w:cs="Times New Roman"/>
          <w:lang w:val="fr-FR"/>
        </w:rPr>
      </w:pPr>
    </w:p>
    <w:p w14:paraId="4490E2F6" w14:textId="77777777" w:rsidR="00CE7611" w:rsidRDefault="00CE7611" w:rsidP="00CE7611">
      <w:pPr>
        <w:rPr>
          <w:rFonts w:ascii="Times New Roman" w:hAnsi="Times New Roman" w:cs="Times New Roman"/>
        </w:rPr>
      </w:pPr>
    </w:p>
    <w:p w14:paraId="46D5BC57" w14:textId="0D5EEE1B" w:rsidR="00CE7611" w:rsidRPr="00CE7611" w:rsidRDefault="00CE7611" w:rsidP="00CE7611">
      <w:pPr>
        <w:jc w:val="both"/>
        <w:rPr>
          <w:rFonts w:ascii="Times New Roman" w:hAnsi="Times New Roman" w:cs="Times New Roman"/>
        </w:rPr>
      </w:pPr>
      <w:r w:rsidRPr="00CE7611">
        <w:rPr>
          <w:rFonts w:ascii="Times New Roman" w:hAnsi="Times New Roman" w:cs="Times New Roman"/>
        </w:rPr>
        <w:t>Die Übersetzung ins Französische erfolgte u</w:t>
      </w:r>
      <w:r>
        <w:rPr>
          <w:rFonts w:ascii="Times New Roman" w:hAnsi="Times New Roman" w:cs="Times New Roman"/>
        </w:rPr>
        <w:t xml:space="preserve">nter Verwendung einer KI-generierten Vorlage, die von der </w:t>
      </w:r>
      <w:r w:rsidRPr="00CE7611">
        <w:rPr>
          <w:rFonts w:ascii="Times New Roman" w:hAnsi="Times New Roman" w:cs="Times New Roman"/>
          <w:b/>
          <w:bCs/>
        </w:rPr>
        <w:t>Schülerin Clara Liemert (Klasse 8a)</w:t>
      </w:r>
      <w:r>
        <w:rPr>
          <w:rFonts w:ascii="Times New Roman" w:hAnsi="Times New Roman" w:cs="Times New Roman"/>
        </w:rPr>
        <w:t xml:space="preserve"> eigenständig geprüft, korrigiert und an das Projekt angepasst wurde.</w:t>
      </w:r>
    </w:p>
    <w:sectPr w:rsidR="00CE7611" w:rsidRPr="00CE7611" w:rsidSect="00985D4F">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3"/>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59"/>
    <w:rsid w:val="00462E59"/>
    <w:rsid w:val="005A524A"/>
    <w:rsid w:val="005F7E59"/>
    <w:rsid w:val="0083401E"/>
    <w:rsid w:val="00967E7B"/>
    <w:rsid w:val="00985D4F"/>
    <w:rsid w:val="00CE7611"/>
    <w:rsid w:val="00E828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F9C2"/>
  <w15:chartTrackingRefBased/>
  <w15:docId w15:val="{3C7990D9-8E8D-45E5-8707-4991B6410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62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62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62E5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62E5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62E5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62E5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62E5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62E5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62E5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62E5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62E5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62E5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62E5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62E5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62E5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62E5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62E5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62E59"/>
    <w:rPr>
      <w:rFonts w:eastAsiaTheme="majorEastAsia" w:cstheme="majorBidi"/>
      <w:color w:val="272727" w:themeColor="text1" w:themeTint="D8"/>
    </w:rPr>
  </w:style>
  <w:style w:type="paragraph" w:styleId="Titel">
    <w:name w:val="Title"/>
    <w:basedOn w:val="Standard"/>
    <w:next w:val="Standard"/>
    <w:link w:val="TitelZchn"/>
    <w:uiPriority w:val="10"/>
    <w:qFormat/>
    <w:rsid w:val="00462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62E5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62E5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62E5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62E5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62E59"/>
    <w:rPr>
      <w:i/>
      <w:iCs/>
      <w:color w:val="404040" w:themeColor="text1" w:themeTint="BF"/>
    </w:rPr>
  </w:style>
  <w:style w:type="paragraph" w:styleId="Listenabsatz">
    <w:name w:val="List Paragraph"/>
    <w:basedOn w:val="Standard"/>
    <w:uiPriority w:val="34"/>
    <w:qFormat/>
    <w:rsid w:val="00462E59"/>
    <w:pPr>
      <w:ind w:left="720"/>
      <w:contextualSpacing/>
    </w:pPr>
  </w:style>
  <w:style w:type="character" w:styleId="IntensiveHervorhebung">
    <w:name w:val="Intense Emphasis"/>
    <w:basedOn w:val="Absatz-Standardschriftart"/>
    <w:uiPriority w:val="21"/>
    <w:qFormat/>
    <w:rsid w:val="00462E59"/>
    <w:rPr>
      <w:i/>
      <w:iCs/>
      <w:color w:val="0F4761" w:themeColor="accent1" w:themeShade="BF"/>
    </w:rPr>
  </w:style>
  <w:style w:type="paragraph" w:styleId="IntensivesZitat">
    <w:name w:val="Intense Quote"/>
    <w:basedOn w:val="Standard"/>
    <w:next w:val="Standard"/>
    <w:link w:val="IntensivesZitatZchn"/>
    <w:uiPriority w:val="30"/>
    <w:qFormat/>
    <w:rsid w:val="00462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62E59"/>
    <w:rPr>
      <w:i/>
      <w:iCs/>
      <w:color w:val="0F4761" w:themeColor="accent1" w:themeShade="BF"/>
    </w:rPr>
  </w:style>
  <w:style w:type="character" w:styleId="IntensiverVerweis">
    <w:name w:val="Intense Reference"/>
    <w:basedOn w:val="Absatz-Standardschriftart"/>
    <w:uiPriority w:val="32"/>
    <w:qFormat/>
    <w:rsid w:val="00462E59"/>
    <w:rPr>
      <w:b/>
      <w:bCs/>
      <w:smallCaps/>
      <w:color w:val="0F4761" w:themeColor="accent1" w:themeShade="BF"/>
      <w:spacing w:val="5"/>
    </w:rPr>
  </w:style>
  <w:style w:type="paragraph" w:customStyle="1" w:styleId="Default">
    <w:name w:val="Default"/>
    <w:rsid w:val="00462E59"/>
    <w:pPr>
      <w:autoSpaceDE w:val="0"/>
      <w:autoSpaceDN w:val="0"/>
      <w:adjustRightInd w:val="0"/>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3825</Characters>
  <Application>Microsoft Office Word</Application>
  <DocSecurity>0</DocSecurity>
  <Lines>31</Lines>
  <Paragraphs>8</Paragraphs>
  <ScaleCrop>false</ScaleCrop>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Wenner</dc:creator>
  <cp:keywords/>
  <dc:description/>
  <cp:lastModifiedBy>Anna Wenner</cp:lastModifiedBy>
  <cp:revision>4</cp:revision>
  <dcterms:created xsi:type="dcterms:W3CDTF">2026-05-31T18:54:00Z</dcterms:created>
  <dcterms:modified xsi:type="dcterms:W3CDTF">2026-06-16T09:32:00Z</dcterms:modified>
</cp:coreProperties>
</file>